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2F" w:rsidRPr="00693B2F" w:rsidRDefault="00E37D21" w:rsidP="00E37D21">
      <w:pPr>
        <w:pStyle w:val="Nadpis1"/>
      </w:pPr>
      <w:bookmarkStart w:id="0" w:name="_GoBack"/>
      <w:bookmarkEnd w:id="0"/>
      <w:r>
        <w:t xml:space="preserve"> IMPLEMENTACE STRATEGIE</w:t>
      </w:r>
    </w:p>
    <w:p w:rsidR="000E6467" w:rsidRDefault="001B251C" w:rsidP="001B251C">
      <w:r>
        <w:t>Tato Strategie má charakter strategického rámce, který stanovuje základní směřování Č</w:t>
      </w:r>
      <w:r w:rsidR="00134C72">
        <w:t>eské republiky</w:t>
      </w:r>
      <w:r>
        <w:t xml:space="preserve"> v oblasti prostorových informací, definuje hlavní cíle v řešené oblasti, avšak neobsahuje návrh konkrétních opatření, jak daných cílů dosáhnout. </w:t>
      </w:r>
      <w:r w:rsidR="00AB784B">
        <w:t xml:space="preserve">Implementace Strategie bude probíhat ve dvou etapách. </w:t>
      </w:r>
      <w:r>
        <w:t>Konkrétní opatření budou stanovena v návaznosti na</w:t>
      </w:r>
      <w:r w:rsidR="00134C72">
        <w:t> </w:t>
      </w:r>
      <w:r>
        <w:t>schválení této Strategie vládou a to ve formě na Strategii navazujícího Akčního plánu.</w:t>
      </w:r>
      <w:r w:rsidR="009F7F47">
        <w:t xml:space="preserve"> </w:t>
      </w:r>
      <w:r w:rsidR="00ED28A1">
        <w:t>Pro</w:t>
      </w:r>
      <w:r w:rsidR="00134C72">
        <w:t> </w:t>
      </w:r>
      <w:r w:rsidR="00AB784B">
        <w:t>implementaci Strategie v souladu s Akčním</w:t>
      </w:r>
      <w:r w:rsidR="00ED28A1">
        <w:t xml:space="preserve"> plán</w:t>
      </w:r>
      <w:r w:rsidR="00AB784B">
        <w:t>em</w:t>
      </w:r>
      <w:r w:rsidR="00ED28A1">
        <w:t xml:space="preserve"> bude </w:t>
      </w:r>
      <w:r w:rsidR="00AB784B">
        <w:t xml:space="preserve">následně </w:t>
      </w:r>
      <w:r w:rsidR="00ED28A1">
        <w:t xml:space="preserve">vytvořen </w:t>
      </w:r>
      <w:r w:rsidR="00AB784B">
        <w:t>plán implementace (Implementační plán).</w:t>
      </w:r>
      <w:r w:rsidR="00ED28A1">
        <w:t xml:space="preserve"> </w:t>
      </w:r>
    </w:p>
    <w:p w:rsidR="00ED28A1" w:rsidRDefault="00ED28A1" w:rsidP="001B251C">
      <w:pPr>
        <w:pStyle w:val="Nadpis2"/>
      </w:pPr>
      <w:r>
        <w:t>Akční plán</w:t>
      </w:r>
    </w:p>
    <w:p w:rsidR="001B251C" w:rsidRDefault="009F7F47" w:rsidP="001B251C">
      <w:r>
        <w:t xml:space="preserve">Tvorba Akčního plánu musí časově bezprostředně navazovat na tvorbu </w:t>
      </w:r>
      <w:r w:rsidR="000E6467">
        <w:t xml:space="preserve">této </w:t>
      </w:r>
      <w:r>
        <w:t xml:space="preserve">Strategie. Akční plán musí být vytvořen za stejných podmínek jako tato Strategie, tedy pod koordinací Ministerstva vnitra a za spolupráce minimálně stejných </w:t>
      </w:r>
      <w:r w:rsidR="00134C72">
        <w:t>ústředních orgánů státní správy, které na tvorbě Strategie doposud spolupracovaly.</w:t>
      </w:r>
      <w:r>
        <w:t xml:space="preserve"> </w:t>
      </w:r>
    </w:p>
    <w:p w:rsidR="005A6F68" w:rsidRPr="00BF3924" w:rsidRDefault="005A6F68" w:rsidP="00BF3924">
      <w:pPr>
        <w:rPr>
          <w:rFonts w:cs="Times New Roman"/>
          <w:szCs w:val="24"/>
        </w:rPr>
      </w:pPr>
      <w:r w:rsidRPr="005A6F68">
        <w:t xml:space="preserve">Akční plán by měl především definovat opatření </w:t>
      </w:r>
      <w:r w:rsidR="004B4099">
        <w:t>pro první období implementace</w:t>
      </w:r>
      <w:r w:rsidR="00134C72">
        <w:t>,</w:t>
      </w:r>
      <w:r w:rsidR="004B4099">
        <w:t xml:space="preserve"> </w:t>
      </w:r>
      <w:r w:rsidRPr="005A6F68">
        <w:t>směřující k</w:t>
      </w:r>
      <w:r w:rsidR="00BF3924">
        <w:t> </w:t>
      </w:r>
      <w:r w:rsidRPr="005A6F68">
        <w:t xml:space="preserve">přípravě </w:t>
      </w:r>
      <w:r>
        <w:t>nové zákonné úpravy</w:t>
      </w:r>
      <w:r w:rsidRPr="005A6F68">
        <w:t xml:space="preserve"> </w:t>
      </w:r>
      <w:r>
        <w:t xml:space="preserve">oblasti prostorových informací </w:t>
      </w:r>
      <w:r w:rsidRPr="005A6F68">
        <w:t xml:space="preserve">a </w:t>
      </w:r>
      <w:r w:rsidR="00134C72">
        <w:t xml:space="preserve">k </w:t>
      </w:r>
      <w:r w:rsidRPr="005A6F68">
        <w:t xml:space="preserve">přípravě detailních specifikací technických opatření, na jejichž realizaci bude věcná podstata </w:t>
      </w:r>
      <w:r>
        <w:t>nové zákonné úpravy</w:t>
      </w:r>
      <w:r w:rsidRPr="005A6F68">
        <w:t xml:space="preserve"> založena. Jedná se zejména o:</w:t>
      </w:r>
    </w:p>
    <w:p w:rsidR="005A6F68" w:rsidRPr="00BF3924" w:rsidRDefault="005A6F68" w:rsidP="00BF3924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3924">
        <w:rPr>
          <w:rFonts w:ascii="Times New Roman" w:hAnsi="Times New Roman" w:cs="Times New Roman"/>
          <w:sz w:val="24"/>
          <w:szCs w:val="24"/>
        </w:rPr>
        <w:t>Specifikace nutných vstupních analýz včetně specifikace věcného zadání pro vstupní analýz</w:t>
      </w:r>
      <w:r w:rsidR="00BF3924">
        <w:rPr>
          <w:rFonts w:ascii="Times New Roman" w:hAnsi="Times New Roman" w:cs="Times New Roman"/>
          <w:sz w:val="24"/>
          <w:szCs w:val="24"/>
        </w:rPr>
        <w:t>y</w:t>
      </w:r>
      <w:r w:rsidR="00285C15" w:rsidRPr="00BF3924">
        <w:rPr>
          <w:rFonts w:ascii="Times New Roman" w:hAnsi="Times New Roman" w:cs="Times New Roman"/>
          <w:sz w:val="24"/>
          <w:szCs w:val="24"/>
        </w:rPr>
        <w:t xml:space="preserve"> (zejména analýza požadavků agend veřejné správy na prostorové informace, analýz</w:t>
      </w:r>
      <w:r w:rsidR="00134C72">
        <w:rPr>
          <w:rFonts w:ascii="Times New Roman" w:hAnsi="Times New Roman" w:cs="Times New Roman"/>
          <w:sz w:val="24"/>
          <w:szCs w:val="24"/>
        </w:rPr>
        <w:t>u</w:t>
      </w:r>
      <w:r w:rsidR="00285C15" w:rsidRPr="00BF3924">
        <w:rPr>
          <w:rFonts w:ascii="Times New Roman" w:hAnsi="Times New Roman" w:cs="Times New Roman"/>
          <w:sz w:val="24"/>
          <w:szCs w:val="24"/>
        </w:rPr>
        <w:t xml:space="preserve"> právních předpisů, analýz</w:t>
      </w:r>
      <w:r w:rsidR="00134C72">
        <w:rPr>
          <w:rFonts w:ascii="Times New Roman" w:hAnsi="Times New Roman" w:cs="Times New Roman"/>
          <w:sz w:val="24"/>
          <w:szCs w:val="24"/>
        </w:rPr>
        <w:t>u</w:t>
      </w:r>
      <w:r w:rsidR="00285C15" w:rsidRPr="00BF3924">
        <w:rPr>
          <w:rFonts w:ascii="Times New Roman" w:hAnsi="Times New Roman" w:cs="Times New Roman"/>
          <w:sz w:val="24"/>
          <w:szCs w:val="24"/>
        </w:rPr>
        <w:t xml:space="preserve"> připravovaných projektů v oblasti prostorových dat, aj.)</w:t>
      </w:r>
      <w:r w:rsidR="00BF3924">
        <w:rPr>
          <w:rFonts w:ascii="Times New Roman" w:hAnsi="Times New Roman" w:cs="Times New Roman"/>
          <w:sz w:val="24"/>
          <w:szCs w:val="24"/>
        </w:rPr>
        <w:t>,</w:t>
      </w:r>
    </w:p>
    <w:p w:rsidR="005A6F68" w:rsidRPr="00BF3924" w:rsidRDefault="005A6F68" w:rsidP="00BF3924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3924">
        <w:rPr>
          <w:rFonts w:ascii="Times New Roman" w:hAnsi="Times New Roman" w:cs="Times New Roman"/>
          <w:sz w:val="24"/>
          <w:szCs w:val="24"/>
        </w:rPr>
        <w:t>Návrh způsobu koordinace a řízení implementace včetně specifikace koordinačního a</w:t>
      </w:r>
      <w:r w:rsidR="00BF3924">
        <w:rPr>
          <w:rFonts w:ascii="Times New Roman" w:hAnsi="Times New Roman" w:cs="Times New Roman"/>
          <w:sz w:val="24"/>
          <w:szCs w:val="24"/>
        </w:rPr>
        <w:t> </w:t>
      </w:r>
      <w:r w:rsidRPr="00BF3924">
        <w:rPr>
          <w:rFonts w:ascii="Times New Roman" w:hAnsi="Times New Roman" w:cs="Times New Roman"/>
          <w:sz w:val="24"/>
          <w:szCs w:val="24"/>
        </w:rPr>
        <w:t>řídícího orgánu</w:t>
      </w:r>
      <w:r w:rsidR="00BF3924">
        <w:rPr>
          <w:rFonts w:ascii="Times New Roman" w:hAnsi="Times New Roman" w:cs="Times New Roman"/>
          <w:sz w:val="24"/>
          <w:szCs w:val="24"/>
        </w:rPr>
        <w:t>,</w:t>
      </w:r>
    </w:p>
    <w:p w:rsidR="005A6F68" w:rsidRPr="00BF3924" w:rsidRDefault="004B4099" w:rsidP="00BF3924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3924">
        <w:rPr>
          <w:rFonts w:ascii="Times New Roman" w:hAnsi="Times New Roman" w:cs="Times New Roman"/>
          <w:sz w:val="24"/>
          <w:szCs w:val="24"/>
        </w:rPr>
        <w:t>Návrh souboru technických opatření pro první období implementace, včetně identifikace projektů nezbytných pro zajištění detailních návrhů technických a</w:t>
      </w:r>
      <w:r w:rsidR="00BF3924">
        <w:rPr>
          <w:rFonts w:ascii="Times New Roman" w:hAnsi="Times New Roman" w:cs="Times New Roman"/>
          <w:sz w:val="24"/>
          <w:szCs w:val="24"/>
        </w:rPr>
        <w:t> </w:t>
      </w:r>
      <w:r w:rsidRPr="00BF3924">
        <w:rPr>
          <w:rFonts w:ascii="Times New Roman" w:hAnsi="Times New Roman" w:cs="Times New Roman"/>
          <w:sz w:val="24"/>
          <w:szCs w:val="24"/>
        </w:rPr>
        <w:t xml:space="preserve">věcných specifikací (např. </w:t>
      </w:r>
      <w:r w:rsidR="00285C15" w:rsidRPr="00BF3924">
        <w:rPr>
          <w:rFonts w:ascii="Times New Roman" w:hAnsi="Times New Roman" w:cs="Times New Roman"/>
          <w:sz w:val="24"/>
          <w:szCs w:val="24"/>
        </w:rPr>
        <w:t xml:space="preserve">pořízení návrhu koncepce a technického řešení </w:t>
      </w:r>
      <w:r w:rsidR="00290ECD">
        <w:rPr>
          <w:rFonts w:ascii="Times New Roman" w:hAnsi="Times New Roman" w:cs="Times New Roman"/>
          <w:sz w:val="24"/>
          <w:szCs w:val="24"/>
        </w:rPr>
        <w:t>NASAPO</w:t>
      </w:r>
      <w:r w:rsidRPr="00BF3924">
        <w:rPr>
          <w:rFonts w:ascii="Times New Roman" w:hAnsi="Times New Roman" w:cs="Times New Roman"/>
          <w:sz w:val="24"/>
          <w:szCs w:val="24"/>
        </w:rPr>
        <w:t xml:space="preserve">, </w:t>
      </w:r>
      <w:r w:rsidR="00285C15" w:rsidRPr="00BF3924">
        <w:rPr>
          <w:rFonts w:ascii="Times New Roman" w:hAnsi="Times New Roman" w:cs="Times New Roman"/>
          <w:sz w:val="24"/>
          <w:szCs w:val="24"/>
        </w:rPr>
        <w:t xml:space="preserve">pořízení návrhu koncepce a technického řešení </w:t>
      </w:r>
      <w:r w:rsidRPr="00BF3924">
        <w:rPr>
          <w:rFonts w:ascii="Times New Roman" w:hAnsi="Times New Roman" w:cs="Times New Roman"/>
          <w:sz w:val="24"/>
          <w:szCs w:val="24"/>
        </w:rPr>
        <w:t>NIPPI, aj.)</w:t>
      </w:r>
    </w:p>
    <w:p w:rsidR="004B4099" w:rsidRDefault="004B4099" w:rsidP="004B4099">
      <w:r>
        <w:t>Pro všechna opatření včetně analýz bude v rámci akčního plánu specifikováno časové zakotvení implementace</w:t>
      </w:r>
      <w:r w:rsidRPr="004B4099">
        <w:t xml:space="preserve">, </w:t>
      </w:r>
      <w:r>
        <w:t>organizační způsob</w:t>
      </w:r>
      <w:r w:rsidRPr="004B4099">
        <w:t xml:space="preserve"> zajištění, </w:t>
      </w:r>
      <w:r>
        <w:t xml:space="preserve">předpokládaná </w:t>
      </w:r>
      <w:r w:rsidRPr="004B4099">
        <w:t>ekonomick</w:t>
      </w:r>
      <w:r>
        <w:t>á</w:t>
      </w:r>
      <w:r w:rsidRPr="004B4099">
        <w:t xml:space="preserve"> náročnost</w:t>
      </w:r>
      <w:r>
        <w:t>, způsob financování</w:t>
      </w:r>
      <w:r w:rsidRPr="004B4099">
        <w:t xml:space="preserve"> a věcn</w:t>
      </w:r>
      <w:r>
        <w:t>ý gestor. Speciálně budou identifikována ta opatření, pro něž bude možné využít financování z fondů EU nebo jiných zdrojů mimo státní rozpočet ČR.</w:t>
      </w:r>
    </w:p>
    <w:p w:rsidR="005A6F68" w:rsidRDefault="004B4099" w:rsidP="001B251C">
      <w:pPr>
        <w:rPr>
          <w:lang w:eastAsia="cs-CZ"/>
        </w:rPr>
      </w:pPr>
      <w:r w:rsidRPr="004B4099">
        <w:rPr>
          <w:lang w:eastAsia="cs-CZ"/>
        </w:rPr>
        <w:t>Předpoklad zahájení projektu vytvoření Akční</w:t>
      </w:r>
      <w:r w:rsidR="00183EBE">
        <w:rPr>
          <w:lang w:eastAsia="cs-CZ"/>
        </w:rPr>
        <w:t>ho plánu je 3.</w:t>
      </w:r>
      <w:r w:rsidR="00BF3924">
        <w:rPr>
          <w:lang w:eastAsia="cs-CZ"/>
        </w:rPr>
        <w:t xml:space="preserve"> čtvrtletí</w:t>
      </w:r>
      <w:r w:rsidR="00183EBE">
        <w:rPr>
          <w:lang w:eastAsia="cs-CZ"/>
        </w:rPr>
        <w:t xml:space="preserve"> 2014</w:t>
      </w:r>
      <w:r w:rsidR="00134C72">
        <w:rPr>
          <w:lang w:eastAsia="cs-CZ"/>
        </w:rPr>
        <w:t>, dokončení koncem</w:t>
      </w:r>
      <w:r w:rsidR="00183EBE">
        <w:rPr>
          <w:lang w:eastAsia="cs-CZ"/>
        </w:rPr>
        <w:t xml:space="preserve"> 1.</w:t>
      </w:r>
      <w:r w:rsidR="00BF3924">
        <w:rPr>
          <w:lang w:eastAsia="cs-CZ"/>
        </w:rPr>
        <w:t xml:space="preserve"> čtvrtletí </w:t>
      </w:r>
      <w:r w:rsidR="00183EBE">
        <w:rPr>
          <w:lang w:eastAsia="cs-CZ"/>
        </w:rPr>
        <w:t>2015.</w:t>
      </w:r>
    </w:p>
    <w:p w:rsidR="00E37D21" w:rsidRDefault="001B251C" w:rsidP="001B251C">
      <w:pPr>
        <w:pStyle w:val="Nadpis2"/>
      </w:pPr>
      <w:r>
        <w:lastRenderedPageBreak/>
        <w:t>Implementa</w:t>
      </w:r>
      <w:r w:rsidR="00AB784B">
        <w:t>ční</w:t>
      </w:r>
      <w:r>
        <w:t xml:space="preserve"> plán</w:t>
      </w:r>
    </w:p>
    <w:p w:rsidR="00183EBE" w:rsidRPr="00AC33BC" w:rsidRDefault="00183EBE" w:rsidP="00183EBE">
      <w:r w:rsidRPr="00183EBE">
        <w:t xml:space="preserve">Návazně na vytvoření Akčního plánu bude zahájena </w:t>
      </w:r>
      <w:r>
        <w:t xml:space="preserve">implementace </w:t>
      </w:r>
      <w:r w:rsidR="00BF3924">
        <w:t>S</w:t>
      </w:r>
      <w:r>
        <w:t>trategie formou projektu Implementace</w:t>
      </w:r>
      <w:r w:rsidR="00BF3924">
        <w:t xml:space="preserve"> Strategie</w:t>
      </w:r>
      <w:r>
        <w:t xml:space="preserve">. Projekt </w:t>
      </w:r>
      <w:r w:rsidR="00BF3924">
        <w:t>I</w:t>
      </w:r>
      <w:r>
        <w:t xml:space="preserve">mplementace </w:t>
      </w:r>
      <w:r w:rsidR="00BF3924">
        <w:t xml:space="preserve">Strategie </w:t>
      </w:r>
      <w:r>
        <w:t xml:space="preserve">bude realizován dle harmonogramu zpracovaného </w:t>
      </w:r>
      <w:r w:rsidR="00134C72">
        <w:t xml:space="preserve">v rámci </w:t>
      </w:r>
      <w:r>
        <w:t>Akční</w:t>
      </w:r>
      <w:r w:rsidR="00134C72">
        <w:t>ho</w:t>
      </w:r>
      <w:r>
        <w:t xml:space="preserve"> plán</w:t>
      </w:r>
      <w:r w:rsidR="00134C72">
        <w:t>u</w:t>
      </w:r>
      <w:r>
        <w:t xml:space="preserve"> a bude postupovat </w:t>
      </w:r>
      <w:r w:rsidR="00BF3924">
        <w:t>v</w:t>
      </w:r>
      <w:r w:rsidR="00134C72">
        <w:t> </w:t>
      </w:r>
      <w:r>
        <w:t>těchto</w:t>
      </w:r>
      <w:r w:rsidR="00134C72">
        <w:t xml:space="preserve"> navržených</w:t>
      </w:r>
      <w:r>
        <w:t xml:space="preserve"> krocích:</w:t>
      </w:r>
    </w:p>
    <w:p w:rsidR="00183EBE" w:rsidRPr="00104964" w:rsidRDefault="00183EBE" w:rsidP="00183EBE">
      <w:pPr>
        <w:pStyle w:val="Odstavecseseznamem"/>
        <w:numPr>
          <w:ilvl w:val="0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04964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104964">
        <w:rPr>
          <w:rFonts w:ascii="Times New Roman" w:hAnsi="Times New Roman" w:cs="Times New Roman"/>
          <w:sz w:val="24"/>
          <w:szCs w:val="24"/>
        </w:rPr>
        <w:t>etapa – zahájení (</w:t>
      </w:r>
      <w:r w:rsidRPr="00104964">
        <w:rPr>
          <w:rFonts w:ascii="Times New Roman" w:hAnsi="Times New Roman" w:cs="Times New Roman"/>
          <w:sz w:val="24"/>
          <w:szCs w:val="24"/>
          <w:lang w:val="en-US"/>
        </w:rPr>
        <w:t xml:space="preserve">2015, </w:t>
      </w:r>
      <w:r w:rsidR="00104964">
        <w:rPr>
          <w:rFonts w:ascii="Times New Roman" w:hAnsi="Times New Roman" w:cs="Times New Roman"/>
          <w:sz w:val="24"/>
          <w:szCs w:val="24"/>
          <w:lang w:val="en-US"/>
        </w:rPr>
        <w:t xml:space="preserve">cca </w:t>
      </w:r>
      <w:r w:rsidRPr="00104964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r w:rsidRPr="00104964">
        <w:rPr>
          <w:rFonts w:ascii="Times New Roman" w:hAnsi="Times New Roman" w:cs="Times New Roman"/>
          <w:sz w:val="24"/>
          <w:szCs w:val="24"/>
        </w:rPr>
        <w:t>mil. Kč)</w:t>
      </w:r>
    </w:p>
    <w:p w:rsidR="00183EBE" w:rsidRPr="00104964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04964">
        <w:rPr>
          <w:rFonts w:ascii="Times New Roman" w:hAnsi="Times New Roman" w:cs="Times New Roman"/>
          <w:sz w:val="24"/>
          <w:szCs w:val="24"/>
        </w:rPr>
        <w:t>ustanovení řídící struktury</w:t>
      </w:r>
      <w:r w:rsidR="00134C72">
        <w:rPr>
          <w:rFonts w:ascii="Times New Roman" w:hAnsi="Times New Roman" w:cs="Times New Roman"/>
          <w:sz w:val="24"/>
          <w:szCs w:val="24"/>
        </w:rPr>
        <w:t>,</w:t>
      </w:r>
      <w:r w:rsidRPr="001049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EBE" w:rsidRPr="00104964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04964">
        <w:rPr>
          <w:rFonts w:ascii="Times New Roman" w:hAnsi="Times New Roman" w:cs="Times New Roman"/>
          <w:sz w:val="24"/>
          <w:szCs w:val="24"/>
        </w:rPr>
        <w:t>vstupní analýzy (agend, dat, legislativy)</w:t>
      </w:r>
      <w:r w:rsidR="00134C72">
        <w:rPr>
          <w:rFonts w:ascii="Times New Roman" w:hAnsi="Times New Roman" w:cs="Times New Roman"/>
          <w:sz w:val="24"/>
          <w:szCs w:val="24"/>
        </w:rPr>
        <w:t>,</w:t>
      </w:r>
    </w:p>
    <w:p w:rsidR="00183EBE" w:rsidRPr="00104964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04964">
        <w:rPr>
          <w:rFonts w:ascii="Times New Roman" w:hAnsi="Times New Roman" w:cs="Times New Roman"/>
          <w:sz w:val="24"/>
          <w:szCs w:val="24"/>
        </w:rPr>
        <w:t xml:space="preserve">návrh globální architektury a architektury NIPPI a </w:t>
      </w:r>
      <w:r w:rsidR="00290ECD">
        <w:rPr>
          <w:rFonts w:ascii="Times New Roman" w:hAnsi="Times New Roman" w:cs="Times New Roman"/>
          <w:sz w:val="24"/>
          <w:szCs w:val="24"/>
        </w:rPr>
        <w:t>NASAPO</w:t>
      </w:r>
      <w:r w:rsidR="00134C72">
        <w:rPr>
          <w:rFonts w:ascii="Times New Roman" w:hAnsi="Times New Roman" w:cs="Times New Roman"/>
          <w:sz w:val="24"/>
          <w:szCs w:val="24"/>
        </w:rPr>
        <w:t>,</w:t>
      </w:r>
    </w:p>
    <w:p w:rsidR="00183EBE" w:rsidRPr="00104964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104964">
        <w:rPr>
          <w:rFonts w:ascii="Times New Roman" w:hAnsi="Times New Roman" w:cs="Times New Roman"/>
          <w:sz w:val="24"/>
          <w:szCs w:val="24"/>
        </w:rPr>
        <w:t xml:space="preserve">příprava </w:t>
      </w:r>
      <w:r w:rsidR="00BF3924">
        <w:rPr>
          <w:rFonts w:ascii="Times New Roman" w:hAnsi="Times New Roman" w:cs="Times New Roman"/>
          <w:sz w:val="24"/>
          <w:szCs w:val="24"/>
        </w:rPr>
        <w:t>zadávací dokumentace</w:t>
      </w:r>
      <w:r w:rsidRPr="00104964">
        <w:rPr>
          <w:rFonts w:ascii="Times New Roman" w:hAnsi="Times New Roman" w:cs="Times New Roman"/>
          <w:sz w:val="24"/>
          <w:szCs w:val="24"/>
        </w:rPr>
        <w:t xml:space="preserve"> pro koncepce </w:t>
      </w:r>
      <w:r w:rsidR="00290ECD">
        <w:rPr>
          <w:rFonts w:ascii="Times New Roman" w:hAnsi="Times New Roman" w:cs="Times New Roman"/>
          <w:sz w:val="24"/>
          <w:szCs w:val="24"/>
        </w:rPr>
        <w:t>NASAPO</w:t>
      </w:r>
      <w:r w:rsidRPr="00104964">
        <w:rPr>
          <w:rFonts w:ascii="Times New Roman" w:hAnsi="Times New Roman" w:cs="Times New Roman"/>
          <w:sz w:val="24"/>
          <w:szCs w:val="24"/>
        </w:rPr>
        <w:t>, NIPPI</w:t>
      </w:r>
      <w:r w:rsidR="00BF392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83EBE" w:rsidRPr="009C5285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>zpracování studií proveditelnosti klíčových opatření</w:t>
      </w:r>
      <w:r w:rsidR="00134C72" w:rsidRPr="009C5285">
        <w:rPr>
          <w:rFonts w:ascii="Times New Roman" w:hAnsi="Times New Roman" w:cs="Times New Roman"/>
          <w:sz w:val="24"/>
          <w:szCs w:val="24"/>
        </w:rPr>
        <w:t>,</w:t>
      </w:r>
    </w:p>
    <w:p w:rsidR="00183EBE" w:rsidRPr="009C5285" w:rsidRDefault="00183EBE" w:rsidP="00183EBE">
      <w:pPr>
        <w:pStyle w:val="Odstavecseseznamem"/>
        <w:numPr>
          <w:ilvl w:val="0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 xml:space="preserve">2. etapa – zpracování koncepcí (2015, </w:t>
      </w:r>
      <w:r w:rsidR="00104964" w:rsidRPr="009C5285">
        <w:rPr>
          <w:rFonts w:ascii="Times New Roman" w:hAnsi="Times New Roman" w:cs="Times New Roman"/>
          <w:sz w:val="24"/>
          <w:szCs w:val="24"/>
        </w:rPr>
        <w:t xml:space="preserve">cca </w:t>
      </w:r>
      <w:r w:rsidRPr="009C5285">
        <w:rPr>
          <w:rFonts w:ascii="Times New Roman" w:hAnsi="Times New Roman" w:cs="Times New Roman"/>
          <w:sz w:val="24"/>
          <w:szCs w:val="24"/>
        </w:rPr>
        <w:t>80 mil.</w:t>
      </w:r>
      <w:r w:rsidR="00AC33BC" w:rsidRPr="009C5285">
        <w:rPr>
          <w:rFonts w:ascii="Times New Roman" w:hAnsi="Times New Roman" w:cs="Times New Roman"/>
          <w:sz w:val="24"/>
          <w:szCs w:val="24"/>
        </w:rPr>
        <w:t xml:space="preserve"> </w:t>
      </w:r>
      <w:r w:rsidRPr="009C5285">
        <w:rPr>
          <w:rFonts w:ascii="Times New Roman" w:hAnsi="Times New Roman" w:cs="Times New Roman"/>
          <w:sz w:val="24"/>
          <w:szCs w:val="24"/>
        </w:rPr>
        <w:t>Kč, upřesní 1. etap</w:t>
      </w:r>
      <w:r w:rsidR="00134C72" w:rsidRPr="009C5285">
        <w:rPr>
          <w:rFonts w:ascii="Times New Roman" w:hAnsi="Times New Roman" w:cs="Times New Roman"/>
          <w:sz w:val="24"/>
          <w:szCs w:val="24"/>
        </w:rPr>
        <w:t>a</w:t>
      </w:r>
      <w:r w:rsidRPr="009C5285">
        <w:rPr>
          <w:rFonts w:ascii="Times New Roman" w:hAnsi="Times New Roman" w:cs="Times New Roman"/>
          <w:sz w:val="24"/>
          <w:szCs w:val="24"/>
        </w:rPr>
        <w:t>)</w:t>
      </w:r>
    </w:p>
    <w:p w:rsidR="00183EBE" w:rsidRPr="009C5285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 xml:space="preserve">zpracování koncepce </w:t>
      </w:r>
      <w:r w:rsidR="00290ECD">
        <w:rPr>
          <w:rFonts w:ascii="Times New Roman" w:hAnsi="Times New Roman" w:cs="Times New Roman"/>
          <w:sz w:val="24"/>
          <w:szCs w:val="24"/>
        </w:rPr>
        <w:t>NASAPO</w:t>
      </w:r>
      <w:r w:rsidR="00134C72" w:rsidRPr="009C5285">
        <w:rPr>
          <w:rFonts w:ascii="Times New Roman" w:hAnsi="Times New Roman" w:cs="Times New Roman"/>
          <w:sz w:val="24"/>
          <w:szCs w:val="24"/>
        </w:rPr>
        <w:t>,</w:t>
      </w:r>
    </w:p>
    <w:p w:rsidR="00183EBE" w:rsidRPr="009C5285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>zpracování koncepce NIPPI</w:t>
      </w:r>
      <w:r w:rsidR="00134C72" w:rsidRPr="009C5285">
        <w:rPr>
          <w:rFonts w:ascii="Times New Roman" w:hAnsi="Times New Roman" w:cs="Times New Roman"/>
          <w:sz w:val="24"/>
          <w:szCs w:val="24"/>
        </w:rPr>
        <w:t>,</w:t>
      </w:r>
    </w:p>
    <w:p w:rsidR="00183EBE" w:rsidRPr="009C5285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 xml:space="preserve">zpracování návrhu </w:t>
      </w:r>
      <w:r w:rsidR="00E33839" w:rsidRPr="009C5285">
        <w:rPr>
          <w:rFonts w:ascii="Times New Roman" w:hAnsi="Times New Roman" w:cs="Times New Roman"/>
          <w:sz w:val="24"/>
          <w:szCs w:val="24"/>
        </w:rPr>
        <w:t>realizace či úprav</w:t>
      </w:r>
      <w:r w:rsidRPr="009C5285">
        <w:rPr>
          <w:rFonts w:ascii="Times New Roman" w:hAnsi="Times New Roman" w:cs="Times New Roman"/>
          <w:sz w:val="24"/>
          <w:szCs w:val="24"/>
        </w:rPr>
        <w:t xml:space="preserve"> </w:t>
      </w:r>
      <w:r w:rsidR="00E33839" w:rsidRPr="009C5285">
        <w:rPr>
          <w:rFonts w:ascii="Times New Roman" w:hAnsi="Times New Roman" w:cs="Times New Roman"/>
          <w:sz w:val="24"/>
          <w:szCs w:val="24"/>
        </w:rPr>
        <w:t xml:space="preserve">agendových informačních systémů přímo využívajících služeb NIPPI a </w:t>
      </w:r>
      <w:r w:rsidR="00290ECD">
        <w:rPr>
          <w:rFonts w:ascii="Times New Roman" w:hAnsi="Times New Roman" w:cs="Times New Roman"/>
          <w:sz w:val="24"/>
          <w:szCs w:val="24"/>
        </w:rPr>
        <w:t>NASAPO</w:t>
      </w:r>
      <w:r w:rsidR="00134C72" w:rsidRPr="009C5285">
        <w:rPr>
          <w:rFonts w:ascii="Times New Roman" w:hAnsi="Times New Roman" w:cs="Times New Roman"/>
          <w:sz w:val="24"/>
          <w:szCs w:val="24"/>
        </w:rPr>
        <w:t>,</w:t>
      </w:r>
    </w:p>
    <w:p w:rsidR="00183EBE" w:rsidRPr="009C5285" w:rsidRDefault="00183EBE" w:rsidP="00183EBE">
      <w:pPr>
        <w:pStyle w:val="Odstavecseseznamem"/>
        <w:numPr>
          <w:ilvl w:val="1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 xml:space="preserve">zpracování věcného záměru nového </w:t>
      </w:r>
      <w:r w:rsidR="003E3649">
        <w:rPr>
          <w:rFonts w:ascii="Times New Roman" w:hAnsi="Times New Roman" w:cs="Times New Roman"/>
          <w:sz w:val="24"/>
          <w:szCs w:val="24"/>
        </w:rPr>
        <w:t>základního (</w:t>
      </w:r>
      <w:r w:rsidRPr="009C5285">
        <w:rPr>
          <w:rFonts w:ascii="Times New Roman" w:hAnsi="Times New Roman" w:cs="Times New Roman"/>
          <w:sz w:val="24"/>
          <w:szCs w:val="24"/>
        </w:rPr>
        <w:t>zastřešujícího</w:t>
      </w:r>
      <w:r w:rsidR="003E3649">
        <w:rPr>
          <w:rFonts w:ascii="Times New Roman" w:hAnsi="Times New Roman" w:cs="Times New Roman"/>
          <w:sz w:val="24"/>
          <w:szCs w:val="24"/>
        </w:rPr>
        <w:t>)</w:t>
      </w:r>
      <w:r w:rsidRPr="009C5285">
        <w:rPr>
          <w:rFonts w:ascii="Times New Roman" w:hAnsi="Times New Roman" w:cs="Times New Roman"/>
          <w:sz w:val="24"/>
          <w:szCs w:val="24"/>
        </w:rPr>
        <w:t xml:space="preserve"> zákona o NIPI</w:t>
      </w:r>
      <w:r w:rsidR="00134C72" w:rsidRPr="009C5285">
        <w:rPr>
          <w:rFonts w:ascii="Times New Roman" w:hAnsi="Times New Roman" w:cs="Times New Roman"/>
          <w:sz w:val="24"/>
          <w:szCs w:val="24"/>
        </w:rPr>
        <w:t>,</w:t>
      </w:r>
    </w:p>
    <w:p w:rsidR="00183EBE" w:rsidRPr="009C5285" w:rsidRDefault="00183EBE" w:rsidP="00183EBE">
      <w:pPr>
        <w:pStyle w:val="Odstavecseseznamem"/>
        <w:numPr>
          <w:ilvl w:val="0"/>
          <w:numId w:val="16"/>
        </w:numPr>
        <w:spacing w:after="0" w:line="20" w:lineRule="atLeast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9C5285">
        <w:rPr>
          <w:rFonts w:ascii="Times New Roman" w:hAnsi="Times New Roman" w:cs="Times New Roman"/>
          <w:sz w:val="24"/>
          <w:szCs w:val="24"/>
        </w:rPr>
        <w:t>3. etapa – realizace řešení</w:t>
      </w:r>
      <w:r w:rsidR="00134C72" w:rsidRPr="009C5285">
        <w:rPr>
          <w:rFonts w:ascii="Times New Roman" w:hAnsi="Times New Roman" w:cs="Times New Roman"/>
          <w:sz w:val="24"/>
          <w:szCs w:val="24"/>
        </w:rPr>
        <w:t>.</w:t>
      </w:r>
    </w:p>
    <w:p w:rsidR="00104964" w:rsidRPr="00AC33BC" w:rsidRDefault="00104964" w:rsidP="00AC33BC">
      <w:pPr>
        <w:rPr>
          <w:rFonts w:cs="Times New Roman"/>
          <w:szCs w:val="24"/>
        </w:rPr>
      </w:pPr>
      <w:r w:rsidRPr="009C5285">
        <w:t xml:space="preserve">Je třeba počítat s tím, že proces naplňování cílů a opatření </w:t>
      </w:r>
      <w:r w:rsidR="00BF3924" w:rsidRPr="009C5285">
        <w:t>S</w:t>
      </w:r>
      <w:r w:rsidRPr="009C5285">
        <w:t>trategie bude probíhat dlouhodobě a bude</w:t>
      </w:r>
      <w:r>
        <w:t xml:space="preserve"> mít řadu dílčích etap. Na nejvyšší úrovni zobecnění lze identifikovat dvě základní etapy </w:t>
      </w:r>
      <w:r w:rsidRPr="00AC33BC">
        <w:rPr>
          <w:rFonts w:cs="Times New Roman"/>
          <w:szCs w:val="24"/>
        </w:rPr>
        <w:t xml:space="preserve">implementace </w:t>
      </w:r>
      <w:r w:rsidR="00BF3924" w:rsidRPr="00AC33BC">
        <w:rPr>
          <w:rFonts w:cs="Times New Roman"/>
          <w:szCs w:val="24"/>
        </w:rPr>
        <w:t>S</w:t>
      </w:r>
      <w:r w:rsidRPr="00AC33BC">
        <w:rPr>
          <w:rFonts w:cs="Times New Roman"/>
          <w:szCs w:val="24"/>
        </w:rPr>
        <w:t>trategie v realizační fázi:</w:t>
      </w:r>
    </w:p>
    <w:p w:rsidR="00AC33BC" w:rsidRPr="00AC33BC" w:rsidRDefault="00AC33BC" w:rsidP="003E3649">
      <w:pPr>
        <w:pStyle w:val="Odstavecseseznamem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C33BC">
        <w:rPr>
          <w:rFonts w:ascii="Times New Roman" w:hAnsi="Times New Roman" w:cs="Times New Roman"/>
          <w:sz w:val="24"/>
          <w:szCs w:val="24"/>
        </w:rPr>
        <w:t xml:space="preserve">1. etapa – Realizační fáze předcházející přijetí nové </w:t>
      </w:r>
      <w:r w:rsidR="00B95027">
        <w:rPr>
          <w:rFonts w:ascii="Times New Roman" w:hAnsi="Times New Roman" w:cs="Times New Roman"/>
          <w:sz w:val="24"/>
          <w:szCs w:val="24"/>
        </w:rPr>
        <w:t xml:space="preserve">základní </w:t>
      </w:r>
      <w:r w:rsidRPr="00AC33BC">
        <w:rPr>
          <w:rFonts w:ascii="Times New Roman" w:hAnsi="Times New Roman" w:cs="Times New Roman"/>
          <w:sz w:val="24"/>
          <w:szCs w:val="24"/>
        </w:rPr>
        <w:t xml:space="preserve">právní úpravy </w:t>
      </w:r>
      <w:r w:rsidR="00134C72">
        <w:rPr>
          <w:rFonts w:ascii="Times New Roman" w:hAnsi="Times New Roman" w:cs="Times New Roman"/>
          <w:sz w:val="24"/>
          <w:szCs w:val="24"/>
        </w:rPr>
        <w:t>(</w:t>
      </w:r>
      <w:r w:rsidRPr="00AC33BC">
        <w:rPr>
          <w:rFonts w:ascii="Times New Roman" w:hAnsi="Times New Roman" w:cs="Times New Roman"/>
          <w:sz w:val="24"/>
          <w:szCs w:val="24"/>
        </w:rPr>
        <w:t>o NIPI</w:t>
      </w:r>
      <w:r w:rsidR="00134C72">
        <w:rPr>
          <w:rFonts w:ascii="Times New Roman" w:hAnsi="Times New Roman" w:cs="Times New Roman"/>
          <w:sz w:val="24"/>
          <w:szCs w:val="24"/>
        </w:rPr>
        <w:t>)</w:t>
      </w:r>
    </w:p>
    <w:p w:rsidR="00AC33BC" w:rsidRPr="00AC33BC" w:rsidRDefault="00AC33BC" w:rsidP="003E3649">
      <w:pPr>
        <w:pStyle w:val="Odstavecseseznamem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AC33BC">
        <w:rPr>
          <w:rFonts w:ascii="Times New Roman" w:hAnsi="Times New Roman" w:cs="Times New Roman"/>
          <w:sz w:val="24"/>
          <w:szCs w:val="24"/>
        </w:rPr>
        <w:t xml:space="preserve">2. etapa – Etapa implementace v podmínkách nové </w:t>
      </w:r>
      <w:r w:rsidR="00B95027">
        <w:rPr>
          <w:rFonts w:ascii="Times New Roman" w:hAnsi="Times New Roman" w:cs="Times New Roman"/>
          <w:sz w:val="24"/>
          <w:szCs w:val="24"/>
        </w:rPr>
        <w:t xml:space="preserve">základní </w:t>
      </w:r>
      <w:r w:rsidR="00134C72">
        <w:rPr>
          <w:rFonts w:ascii="Times New Roman" w:hAnsi="Times New Roman" w:cs="Times New Roman"/>
          <w:sz w:val="24"/>
          <w:szCs w:val="24"/>
        </w:rPr>
        <w:t>právní</w:t>
      </w:r>
      <w:r w:rsidRPr="00AC33BC">
        <w:rPr>
          <w:rFonts w:ascii="Times New Roman" w:hAnsi="Times New Roman" w:cs="Times New Roman"/>
          <w:sz w:val="24"/>
          <w:szCs w:val="24"/>
        </w:rPr>
        <w:t xml:space="preserve"> úpravy </w:t>
      </w:r>
      <w:r w:rsidR="00B95027">
        <w:rPr>
          <w:rFonts w:ascii="Times New Roman" w:hAnsi="Times New Roman" w:cs="Times New Roman"/>
          <w:sz w:val="24"/>
          <w:szCs w:val="24"/>
        </w:rPr>
        <w:t>(</w:t>
      </w:r>
      <w:r w:rsidRPr="00AC33BC">
        <w:rPr>
          <w:rFonts w:ascii="Times New Roman" w:hAnsi="Times New Roman" w:cs="Times New Roman"/>
          <w:sz w:val="24"/>
          <w:szCs w:val="24"/>
        </w:rPr>
        <w:t>o NIPI</w:t>
      </w:r>
      <w:r w:rsidR="00B95027">
        <w:rPr>
          <w:rFonts w:ascii="Times New Roman" w:hAnsi="Times New Roman" w:cs="Times New Roman"/>
          <w:sz w:val="24"/>
          <w:szCs w:val="24"/>
        </w:rPr>
        <w:t>)</w:t>
      </w:r>
    </w:p>
    <w:p w:rsidR="00183EBE" w:rsidRDefault="00104964" w:rsidP="00AC33BC">
      <w:r>
        <w:t xml:space="preserve">Období od schválení </w:t>
      </w:r>
      <w:r w:rsidR="00BF3924">
        <w:t>S</w:t>
      </w:r>
      <w:r>
        <w:t xml:space="preserve">trategie do doby přijetí </w:t>
      </w:r>
      <w:r w:rsidR="00134C72">
        <w:t xml:space="preserve">navrhovaného základního </w:t>
      </w:r>
      <w:r>
        <w:t xml:space="preserve">zákona </w:t>
      </w:r>
      <w:r w:rsidR="00134C72">
        <w:t>(</w:t>
      </w:r>
      <w:r>
        <w:t>o NIPI</w:t>
      </w:r>
      <w:r w:rsidR="00134C72">
        <w:t>)</w:t>
      </w:r>
      <w:r>
        <w:t xml:space="preserve"> lze označit jako období přípravné. V tomto období je třeba zejména realizovat aktivity směřující k</w:t>
      </w:r>
      <w:r w:rsidR="00B95027">
        <w:t> </w:t>
      </w:r>
      <w:r>
        <w:t xml:space="preserve">přípravě nového režimu správy a využívání prostorových informací a jeho právního zakotvení prostřednictvím </w:t>
      </w:r>
      <w:r w:rsidR="00B95027">
        <w:t xml:space="preserve">základního </w:t>
      </w:r>
      <w:r>
        <w:t xml:space="preserve">zákona </w:t>
      </w:r>
      <w:r w:rsidR="00B95027">
        <w:t>(</w:t>
      </w:r>
      <w:r>
        <w:t>o NIPI</w:t>
      </w:r>
      <w:r w:rsidR="00B95027">
        <w:t>)</w:t>
      </w:r>
      <w:r>
        <w:t xml:space="preserve"> a změně souvisejících právních předpisů. Zároveň je žádoucí realizovat ty dílčí implementační kroky, které podporují realizaci cílů </w:t>
      </w:r>
      <w:r w:rsidR="00BF3924">
        <w:t>S</w:t>
      </w:r>
      <w:r>
        <w:t xml:space="preserve">trategie a které </w:t>
      </w:r>
      <w:r w:rsidR="00AC33BC">
        <w:t xml:space="preserve">je </w:t>
      </w:r>
      <w:r>
        <w:t>zároveň možné realizovat za současných právních a</w:t>
      </w:r>
      <w:r w:rsidR="009C5285">
        <w:t> </w:t>
      </w:r>
      <w:r>
        <w:t xml:space="preserve">institucionálních podmínek. Klíčovou roli v přípravném období bude mít meziresortní koordinační a řídící orgán pro rozvoj NIPI (a jeho výkonná složka). Přestože tento orgán nemůže mít s ohledem na danou strukturu výkonu veřejné moci a vymezení kompetencí jednotlivých centrálních orgánů výkonnou řídící pravomoc nad jednotlivými subjekty zapojenými do implementace </w:t>
      </w:r>
      <w:r w:rsidR="00BF3924">
        <w:t>S</w:t>
      </w:r>
      <w:r>
        <w:t>trategie, lze vhodným nastavením podmínek jeho činnosti včetně zajištění politické podpory dosáhnout dostatečně účinné neformální síly tohoto orgánu.</w:t>
      </w:r>
    </w:p>
    <w:p w:rsidR="0067315D" w:rsidRPr="00AA7979" w:rsidRDefault="00AC33BC" w:rsidP="006A4645">
      <w:r>
        <w:t xml:space="preserve">Přijetí </w:t>
      </w:r>
      <w:r w:rsidR="009C5285">
        <w:t xml:space="preserve">základního </w:t>
      </w:r>
      <w:r>
        <w:t xml:space="preserve">zákona </w:t>
      </w:r>
      <w:r w:rsidR="009C5285">
        <w:t>(</w:t>
      </w:r>
      <w:r>
        <w:t>o NIPI</w:t>
      </w:r>
      <w:r w:rsidR="009C5285">
        <w:t>)</w:t>
      </w:r>
      <w:r>
        <w:t xml:space="preserve"> a změna souvisejících právních předpisů by měly zakotvit především nové kompetence a povinnosti jednotlivých subjektů ve vztahu k realizaci klíčových témat a cílů definovaných v této Strategii. Tím budou zároveň jednoznačně určeny také role subjektů veřejné správy a dalších organizací při koordinaci rozvoje NIPI a jejich dílčích částí. Přijetí </w:t>
      </w:r>
      <w:r w:rsidR="009C5285">
        <w:t>základního zákona (o NIPI)</w:t>
      </w:r>
      <w:r>
        <w:t xml:space="preserve"> tedy představuje zásadní milník nejen z</w:t>
      </w:r>
      <w:r w:rsidR="009C5285">
        <w:t> </w:t>
      </w:r>
      <w:r>
        <w:t>hlediska věcného rozvoje NIPI, ale především z pohledu institucionálního a procesního.</w:t>
      </w:r>
    </w:p>
    <w:sectPr w:rsidR="0067315D" w:rsidRPr="00AA7979" w:rsidSect="00E5794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7B0" w:rsidRDefault="006907B0" w:rsidP="00135D89">
      <w:r>
        <w:separator/>
      </w:r>
    </w:p>
  </w:endnote>
  <w:endnote w:type="continuationSeparator" w:id="0">
    <w:p w:rsidR="006907B0" w:rsidRDefault="006907B0" w:rsidP="0013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206756248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183EBE" w:rsidRDefault="00183EBE" w:rsidP="00C72758">
            <w:pPr>
              <w:pStyle w:val="Zpat"/>
              <w:jc w:val="center"/>
              <w:rPr>
                <w:sz w:val="20"/>
                <w:szCs w:val="20"/>
              </w:rPr>
            </w:pPr>
          </w:p>
          <w:p w:rsidR="00135D89" w:rsidRPr="006D721D" w:rsidRDefault="00135D89" w:rsidP="00C72758">
            <w:pPr>
              <w:pStyle w:val="Zpat"/>
              <w:jc w:val="center"/>
              <w:rPr>
                <w:sz w:val="20"/>
                <w:szCs w:val="20"/>
              </w:rPr>
            </w:pPr>
            <w:r w:rsidRPr="006D721D">
              <w:rPr>
                <w:sz w:val="20"/>
                <w:szCs w:val="20"/>
              </w:rPr>
              <w:t xml:space="preserve">Stránka </w:t>
            </w:r>
            <w:r w:rsidR="00FD27C5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PAGE</w:instrText>
            </w:r>
            <w:r w:rsidR="00FD27C5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9830D9">
              <w:rPr>
                <w:b/>
                <w:bCs/>
                <w:noProof/>
                <w:sz w:val="20"/>
                <w:szCs w:val="20"/>
              </w:rPr>
              <w:t>1</w:t>
            </w:r>
            <w:r w:rsidR="00FD27C5" w:rsidRPr="006D721D">
              <w:rPr>
                <w:b/>
                <w:bCs/>
                <w:sz w:val="20"/>
                <w:szCs w:val="20"/>
              </w:rPr>
              <w:fldChar w:fldCharType="end"/>
            </w:r>
            <w:r w:rsidRPr="006D721D">
              <w:rPr>
                <w:sz w:val="20"/>
                <w:szCs w:val="20"/>
              </w:rPr>
              <w:t xml:space="preserve"> z </w:t>
            </w:r>
            <w:r w:rsidR="00FD27C5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NUMPAGES</w:instrText>
            </w:r>
            <w:r w:rsidR="00FD27C5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9830D9">
              <w:rPr>
                <w:b/>
                <w:bCs/>
                <w:noProof/>
                <w:sz w:val="20"/>
                <w:szCs w:val="20"/>
              </w:rPr>
              <w:t>2</w:t>
            </w:r>
            <w:r w:rsidR="00FD27C5" w:rsidRPr="006D72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35D89" w:rsidRDefault="00135D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7B0" w:rsidRDefault="006907B0" w:rsidP="00135D89">
      <w:r>
        <w:separator/>
      </w:r>
    </w:p>
  </w:footnote>
  <w:footnote w:type="continuationSeparator" w:id="0">
    <w:p w:rsidR="006907B0" w:rsidRDefault="006907B0" w:rsidP="00135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6E60"/>
    <w:multiLevelType w:val="hybridMultilevel"/>
    <w:tmpl w:val="1EB09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01EF3"/>
    <w:multiLevelType w:val="hybridMultilevel"/>
    <w:tmpl w:val="5748C2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A6633"/>
    <w:multiLevelType w:val="hybridMultilevel"/>
    <w:tmpl w:val="E9AABF28"/>
    <w:lvl w:ilvl="0" w:tplc="72E2CD9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20A63"/>
    <w:multiLevelType w:val="multilevel"/>
    <w:tmpl w:val="36B65C48"/>
    <w:lvl w:ilvl="0">
      <w:start w:val="7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C14257E"/>
    <w:multiLevelType w:val="hybridMultilevel"/>
    <w:tmpl w:val="21B0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460B8"/>
    <w:multiLevelType w:val="hybridMultilevel"/>
    <w:tmpl w:val="EE16546E"/>
    <w:lvl w:ilvl="0" w:tplc="72E2CD9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75042"/>
    <w:multiLevelType w:val="hybridMultilevel"/>
    <w:tmpl w:val="96BC1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89D"/>
    <w:multiLevelType w:val="hybridMultilevel"/>
    <w:tmpl w:val="D5080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E60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52E5FBE"/>
    <w:multiLevelType w:val="hybridMultilevel"/>
    <w:tmpl w:val="21B0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0C61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2BC6A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8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4"/>
  </w:num>
  <w:num w:numId="12">
    <w:abstractNumId w:val="1"/>
  </w:num>
  <w:num w:numId="13">
    <w:abstractNumId w:val="9"/>
  </w:num>
  <w:num w:numId="14">
    <w:abstractNumId w:val="7"/>
  </w:num>
  <w:num w:numId="15">
    <w:abstractNumId w:val="0"/>
  </w:num>
  <w:num w:numId="16">
    <w:abstractNumId w:val="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B2F"/>
    <w:rsid w:val="000E6467"/>
    <w:rsid w:val="00104964"/>
    <w:rsid w:val="001147B5"/>
    <w:rsid w:val="00134C72"/>
    <w:rsid w:val="00135D89"/>
    <w:rsid w:val="001561B9"/>
    <w:rsid w:val="00183EBE"/>
    <w:rsid w:val="001B251C"/>
    <w:rsid w:val="001C37D9"/>
    <w:rsid w:val="00285C15"/>
    <w:rsid w:val="00290ECD"/>
    <w:rsid w:val="002D72D2"/>
    <w:rsid w:val="00357577"/>
    <w:rsid w:val="00381C7F"/>
    <w:rsid w:val="00385C04"/>
    <w:rsid w:val="003866E8"/>
    <w:rsid w:val="003E3649"/>
    <w:rsid w:val="003E5233"/>
    <w:rsid w:val="00437DA1"/>
    <w:rsid w:val="004B3BAC"/>
    <w:rsid w:val="004B4099"/>
    <w:rsid w:val="005356A0"/>
    <w:rsid w:val="005A6F68"/>
    <w:rsid w:val="005C41F5"/>
    <w:rsid w:val="005D5810"/>
    <w:rsid w:val="00612BE9"/>
    <w:rsid w:val="0067315D"/>
    <w:rsid w:val="006907B0"/>
    <w:rsid w:val="00693B2F"/>
    <w:rsid w:val="006A4645"/>
    <w:rsid w:val="006D721D"/>
    <w:rsid w:val="006E24BE"/>
    <w:rsid w:val="00734104"/>
    <w:rsid w:val="00743A1C"/>
    <w:rsid w:val="007C7C7A"/>
    <w:rsid w:val="007D78B8"/>
    <w:rsid w:val="007E76A3"/>
    <w:rsid w:val="00812FB8"/>
    <w:rsid w:val="00861456"/>
    <w:rsid w:val="008905B0"/>
    <w:rsid w:val="00922356"/>
    <w:rsid w:val="009424CF"/>
    <w:rsid w:val="009830D9"/>
    <w:rsid w:val="009A6729"/>
    <w:rsid w:val="009C5285"/>
    <w:rsid w:val="009E4F69"/>
    <w:rsid w:val="009F7F47"/>
    <w:rsid w:val="00A2375D"/>
    <w:rsid w:val="00A26DBB"/>
    <w:rsid w:val="00A341B8"/>
    <w:rsid w:val="00A95440"/>
    <w:rsid w:val="00AA7979"/>
    <w:rsid w:val="00AB784B"/>
    <w:rsid w:val="00AC33BC"/>
    <w:rsid w:val="00AC3CCC"/>
    <w:rsid w:val="00B608EA"/>
    <w:rsid w:val="00B95027"/>
    <w:rsid w:val="00BE5538"/>
    <w:rsid w:val="00BF3924"/>
    <w:rsid w:val="00C61EE5"/>
    <w:rsid w:val="00C72758"/>
    <w:rsid w:val="00CC5382"/>
    <w:rsid w:val="00D35E12"/>
    <w:rsid w:val="00D449E2"/>
    <w:rsid w:val="00D473E9"/>
    <w:rsid w:val="00D614C7"/>
    <w:rsid w:val="00D6703B"/>
    <w:rsid w:val="00E27D97"/>
    <w:rsid w:val="00E33839"/>
    <w:rsid w:val="00E37D21"/>
    <w:rsid w:val="00E5794E"/>
    <w:rsid w:val="00E92D1A"/>
    <w:rsid w:val="00ED28A1"/>
    <w:rsid w:val="00EF26D9"/>
    <w:rsid w:val="00F20B5C"/>
    <w:rsid w:val="00F32FD2"/>
    <w:rsid w:val="00F75481"/>
    <w:rsid w:val="00F92A8C"/>
    <w:rsid w:val="00FC1B8F"/>
    <w:rsid w:val="00FD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375D"/>
    <w:pPr>
      <w:keepNext/>
      <w:keepLines/>
      <w:numPr>
        <w:numId w:val="2"/>
      </w:numPr>
      <w:tabs>
        <w:tab w:val="left" w:pos="709"/>
      </w:tabs>
      <w:spacing w:before="360" w:after="240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D6703B"/>
    <w:pPr>
      <w:numPr>
        <w:ilvl w:val="1"/>
      </w:numPr>
      <w:tabs>
        <w:tab w:val="clear" w:pos="709"/>
        <w:tab w:val="left" w:pos="993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A2375D"/>
    <w:pPr>
      <w:numPr>
        <w:ilvl w:val="2"/>
      </w:numPr>
      <w:tabs>
        <w:tab w:val="clear" w:pos="709"/>
        <w:tab w:val="left" w:pos="851"/>
      </w:tabs>
      <w:spacing w:before="120"/>
      <w:ind w:left="851" w:hanging="839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A4645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A2375D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6703B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2375D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A4645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E37D21"/>
    <w:pPr>
      <w:spacing w:before="0" w:after="120" w:line="360" w:lineRule="auto"/>
      <w:ind w:left="720" w:firstLine="709"/>
      <w:contextualSpacing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7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7D21"/>
    <w:pPr>
      <w:spacing w:before="0" w:after="120"/>
      <w:ind w:firstLine="709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7D21"/>
    <w:rPr>
      <w:kern w:val="22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D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D21"/>
    <w:rPr>
      <w:rFonts w:ascii="Tahoma" w:hAnsi="Tahoma" w:cs="Tahoma"/>
      <w:kern w:val="22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467"/>
    <w:pPr>
      <w:spacing w:before="240" w:after="0"/>
      <w:ind w:firstLine="0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467"/>
    <w:rPr>
      <w:rFonts w:ascii="Times New Roman" w:hAnsi="Times New Roman"/>
      <w:b/>
      <w:bCs/>
      <w:kern w:val="2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375D"/>
    <w:pPr>
      <w:keepNext/>
      <w:keepLines/>
      <w:numPr>
        <w:numId w:val="2"/>
      </w:numPr>
      <w:tabs>
        <w:tab w:val="left" w:pos="709"/>
      </w:tabs>
      <w:spacing w:before="360" w:after="240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D6703B"/>
    <w:pPr>
      <w:numPr>
        <w:ilvl w:val="1"/>
      </w:numPr>
      <w:tabs>
        <w:tab w:val="clear" w:pos="709"/>
        <w:tab w:val="left" w:pos="993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A2375D"/>
    <w:pPr>
      <w:numPr>
        <w:ilvl w:val="2"/>
      </w:numPr>
      <w:tabs>
        <w:tab w:val="clear" w:pos="709"/>
        <w:tab w:val="left" w:pos="851"/>
      </w:tabs>
      <w:spacing w:before="120"/>
      <w:ind w:left="851" w:hanging="839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A4645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A2375D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6703B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2375D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A4645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E37D21"/>
    <w:pPr>
      <w:spacing w:before="0" w:after="120" w:line="360" w:lineRule="auto"/>
      <w:ind w:left="720" w:firstLine="709"/>
      <w:contextualSpacing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7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7D21"/>
    <w:pPr>
      <w:spacing w:before="0" w:after="120"/>
      <w:ind w:firstLine="709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7D21"/>
    <w:rPr>
      <w:kern w:val="22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7D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7D21"/>
    <w:rPr>
      <w:rFonts w:ascii="Tahoma" w:hAnsi="Tahoma" w:cs="Tahoma"/>
      <w:kern w:val="22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467"/>
    <w:pPr>
      <w:spacing w:before="240" w:after="0"/>
      <w:ind w:firstLine="0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6467"/>
    <w:rPr>
      <w:rFonts w:ascii="Times New Roman" w:hAnsi="Times New Roman"/>
      <w:b/>
      <w:bCs/>
      <w:kern w:val="2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ka\Dropbox\GISTR\ZT\Tvorba%20dokumentu\Apendix%20C_&#352;ablony\GISTR_DOK_ver_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GISTR_DOK_ver_2.dotx</Template>
  <TotalTime>0</TotalTime>
  <Pages>2</Pages>
  <Words>751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jiri.krump@gmail.com;eva.kubatova@mvcr.cz</Manager>
  <Company>Krump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Kubatova</cp:lastModifiedBy>
  <cp:revision>2</cp:revision>
  <dcterms:created xsi:type="dcterms:W3CDTF">2014-04-24T16:07:00Z</dcterms:created>
  <dcterms:modified xsi:type="dcterms:W3CDTF">2014-04-24T16:07:00Z</dcterms:modified>
</cp:coreProperties>
</file>